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sz w:val="36"/>
          <w:szCs w:val="36"/>
        </w:rPr>
        <w:t xml:space="preserve">Activation-Space SDF Part Discovery</w:t>
      </w:r>
    </w:p>
    <w:p>
      <w:pPr>
        <w:spacing w:after="120"/>
        <w:jc w:val="center"/>
      </w:pPr>
      <w:r>
        <w:rPr>
          <w:rFonts w:ascii="Arial" w:cs="Arial" w:eastAsia="Arial" w:hAnsi="Arial"/>
          <w:color w:val="666666"/>
          <w:sz w:val="28"/>
          <w:szCs w:val="28"/>
        </w:rPr>
        <w:t xml:space="preserve">Project Status &amp; Continuation Document</w:t>
      </w:r>
    </w:p>
    <w:p>
      <w:pPr>
        <w:spacing w:after="120"/>
        <w:jc w:val="center"/>
      </w:pPr>
      <w:r>
        <w:rPr>
          <w:rFonts w:ascii="Arial" w:cs="Arial" w:eastAsia="Arial" w:hAnsi="Arial"/>
          <w:color w:val="999999"/>
          <w:sz w:val="22"/>
          <w:szCs w:val="22"/>
        </w:rPr>
        <w:t xml:space="preserve">Author: Aditya Jain (Bob) | April 3, 2026</w:t>
      </w:r>
    </w:p>
    <w:p>
      <w:pPr>
        <w:spacing w:after="400"/>
        <w:jc w:val="center"/>
      </w:pPr>
      <w:r>
        <w:rPr>
          <w:rFonts w:ascii="Arial" w:cs="Arial" w:eastAsia="Arial" w:hAnsi="Arial"/>
          <w:color w:val="999999"/>
          <w:sz w:val="22"/>
          <w:szCs w:val="22"/>
        </w:rPr>
        <w:t xml:space="preserve">Hardware: M4 iMac (32GB) | RTX 3060 (12GB) | Vast.ai</w:t>
      </w:r>
    </w:p>
    <w:p>
      <w:pPr>
        <w:pStyle w:val="Heading1"/>
        <w:spacing w:after="200" w:before="360"/>
      </w:pPr>
      <w:r>
        <w:rPr>
          <w:rFonts w:ascii="Arial" w:cs="Arial" w:eastAsia="Arial" w:hAnsi="Arial"/>
          <w:b/>
          <w:bCs/>
          <w:sz w:val="32"/>
          <w:szCs w:val="32"/>
        </w:rPr>
        <w:t xml:space="preserve">1. What Works (Validated)</w:t>
      </w:r>
    </w:p>
    <w:p>
      <w:pPr>
        <w:pStyle w:val="Heading2"/>
        <w:spacing w:after="160" w:before="280"/>
      </w:pPr>
      <w:r>
        <w:rPr>
          <w:rFonts w:ascii="Arial" w:cs="Arial" w:eastAsia="Arial" w:hAnsi="Arial"/>
          <w:b/>
          <w:bCs/>
          <w:sz w:val="28"/>
          <w:szCs w:val="28"/>
        </w:rPr>
        <w:t xml:space="preserve">1.1 DeepSDF V2 — High-Fidelity Shape Representation</w:t>
      </w:r>
    </w:p>
    <w:p>
      <w:pPr>
        <w:spacing w:after="120"/>
      </w:pPr>
      <w:r>
        <w:rPr>
          <w:rFonts w:ascii="Arial" w:cs="Arial" w:eastAsia="Arial" w:hAnsi="Arial"/>
          <w:sz w:val="22"/>
          <w:szCs w:val="22"/>
        </w:rPr>
        <w:t xml:space="preserve">Scaled-up DeepSDF (256 hidden, 8 layers, skip connection at layer 4, ~480K params) successfully represents complex real-world meshes including thin features. Trained on a classical balustrade railing with 8 balusters, ornate profiles, and thin gaps between parts. Resolution 256 marching cubes captures all details that resolution 128 with the V1 network (128 hidden, 4 layers, 46K params) completely lost.</w:t>
      </w:r>
    </w:p>
    <w:p>
      <w:pPr>
        <w:spacing w:after="120"/>
      </w:pPr>
      <w:r>
        <w:rPr>
          <w:rFonts w:ascii="Arial" w:cs="Arial" w:eastAsia="Arial" w:hAnsi="Arial"/>
          <w:b/>
          <w:bCs/>
          <w:sz w:val="22"/>
          <w:szCs w:val="22"/>
        </w:rPr>
        <w:t xml:space="preserve">Key config: </w:t>
      </w:r>
      <w:r>
        <w:rPr>
          <w:rFonts w:ascii="Arial" w:cs="Arial" w:eastAsia="Arial" w:hAnsi="Arial"/>
          <w:sz w:val="22"/>
          <w:szCs w:val="22"/>
        </w:rPr>
        <w:t xml:space="preserve">latent_dim=128, hidden_dim=256, num_layers=8, skip_at=4, epochs=3000, resolution=256, multi-band surface sampling with SDF clamping to [-0.1, 0.1].</w:t>
      </w:r>
    </w:p>
    <w:p>
      <w:pPr>
        <w:pStyle w:val="Heading2"/>
        <w:spacing w:after="160" w:before="280"/>
      </w:pPr>
      <w:r>
        <w:rPr>
          <w:rFonts w:ascii="Arial" w:cs="Arial" w:eastAsia="Arial" w:hAnsi="Arial"/>
          <w:b/>
          <w:bCs/>
          <w:sz w:val="28"/>
          <w:szCs w:val="28"/>
        </w:rPr>
        <w:t xml:space="preserve">1.2 Activation Probing — Parts Emerge Without Supervision</w:t>
      </w:r>
    </w:p>
    <w:p>
      <w:pPr>
        <w:spacing w:after="120"/>
      </w:pPr>
      <w:r>
        <w:rPr>
          <w:rFonts w:ascii="Arial" w:cs="Arial" w:eastAsia="Arial" w:hAnsi="Arial"/>
          <w:sz w:val="22"/>
          <w:szCs w:val="22"/>
        </w:rPr>
        <w:t xml:space="preserve">Hidden layer activations of the DeepSDF decoder naturally encode part-level structure. This was validated on 9 analytical CSG shapes (snowman, lollipop, barbell, mushroom, tower, table, T-pipe, L-shape, chair) with average ARI of 0.559 and peak ARI of 0.996 on lollipop.</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1500"/>
        <w:gridCol w:w="900"/>
        <w:gridCol w:w="1500"/>
        <w:gridCol w:w="900"/>
        <w:gridCol w:w="3560"/>
      </w:tblGrid>
      <w:tr>
        <w:tc>
          <w:tcPr>
            <w:tcW w:type="dxa" w:w="15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Shape</w:t>
            </w:r>
          </w:p>
        </w:tc>
        <w:tc>
          <w:tcPr>
            <w:tcW w:type="dxa" w:w="9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Parts</w:t>
            </w:r>
          </w:p>
        </w:tc>
        <w:tc>
          <w:tcPr>
            <w:tcW w:type="dxa" w:w="15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Best Layer</w:t>
            </w:r>
          </w:p>
        </w:tc>
        <w:tc>
          <w:tcPr>
            <w:tcW w:type="dxa" w:w="9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ARI</w:t>
            </w:r>
          </w:p>
        </w:tc>
        <w:tc>
          <w:tcPr>
            <w:tcW w:type="dxa" w:w="356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Notes</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Lollipop</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2</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all_layers</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0.996</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Near-perfect: sphere vs cylinder</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Mushroom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2</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layer_2</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0.960</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Cap vs stem cleanly separated</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Snowman</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2</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layer_0</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0.634</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Positional distinction between spheres</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L-shape</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2</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layer_0</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0.606</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Two boxes! All other methods failed</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Chair</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6</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layer_0</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0.371</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Legs hard to individuate</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Head (real)</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5</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layer_0</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N/A</w:t>
            </w:r>
          </w:p>
        </w:tc>
        <w:tc>
          <w:tcPr>
            <w:tcW w:type="dxa" w:w="3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Geometric regions: forehead, side, face, nose, neck</w:t>
            </w:r>
          </w:p>
        </w:tc>
      </w:tr>
    </w:tbl>
    <w:p>
      <w:pPr>
        <w:spacing w:after="120"/>
      </w:pPr>
    </w:p>
    <w:p>
      <w:pPr>
        <w:pStyle w:val="Heading2"/>
        <w:spacing w:after="160" w:before="280"/>
      </w:pPr>
      <w:r>
        <w:rPr>
          <w:rFonts w:ascii="Arial" w:cs="Arial" w:eastAsia="Arial" w:hAnsi="Arial"/>
          <w:b/>
          <w:bCs/>
          <w:sz w:val="28"/>
          <w:szCs w:val="28"/>
        </w:rPr>
        <w:t xml:space="preserve">1.3 Instance Segmentation — Semantic + Connected Components</w:t>
      </w:r>
    </w:p>
    <w:p>
      <w:pPr>
        <w:spacing w:after="120"/>
      </w:pPr>
      <w:r>
        <w:rPr>
          <w:rFonts w:ascii="Arial" w:cs="Arial" w:eastAsia="Arial" w:hAnsi="Arial"/>
          <w:sz w:val="22"/>
          <w:szCs w:val="22"/>
        </w:rPr>
        <w:t xml:space="preserve">The winning segmentation approach combines two steps:</w:t>
      </w:r>
    </w:p>
    <w:p>
      <w:pPr>
        <w:spacing w:after="120"/>
      </w:pPr>
      <w:r>
        <w:rPr>
          <w:rFonts w:ascii="Arial" w:cs="Arial" w:eastAsia="Arial" w:hAnsi="Arial"/>
          <w:sz w:val="22"/>
          <w:szCs w:val="22"/>
        </w:rPr>
        <w:t xml:space="preserve">Step A: Cluster activations into 3-5 semantic types using k-means on activation features (pure neural, no spatial coordinates). This identifies surface types: rail surface, baluster surface, base surface. Each type is a continuous color — the top rail stays as one piece.</w:t>
      </w:r>
    </w:p>
    <w:p>
      <w:pPr>
        <w:spacing w:after="120"/>
      </w:pPr>
      <w:r>
        <w:rPr>
          <w:rFonts w:ascii="Arial" w:cs="Arial" w:eastAsia="Arial" w:hAnsi="Arial"/>
          <w:sz w:val="22"/>
          <w:szCs w:val="22"/>
        </w:rPr>
        <w:t xml:space="preserve">Step B: Within each semantic type, find connected components on the mesh adjacency graph using BFS. This splits individual instances: each baluster becomes its own part because they are disconnected from each other by air gaps (even though they share the same semantic type).</w:t>
      </w:r>
    </w:p>
    <w:p>
      <w:pPr>
        <w:spacing w:after="120"/>
      </w:pPr>
      <w:r>
        <w:rPr>
          <w:rFonts w:ascii="Arial" w:cs="Arial" w:eastAsia="Arial" w:hAnsi="Arial"/>
          <w:sz w:val="22"/>
          <w:szCs w:val="22"/>
        </w:rPr>
        <w:t xml:space="preserve">Result on the railing: 1 top rail + 8 individual balusters + 1 base = 10 parts, each correctly isolated. This is the correct segmentation for the goal of training per-part SDFs.</w:t>
      </w:r>
    </w:p>
    <w:p>
      <w:pPr>
        <w:spacing w:after="120"/>
      </w:pPr>
      <w:r>
        <w:rPr>
          <w:rFonts w:ascii="Arial" w:cs="Arial" w:eastAsia="Arial" w:hAnsi="Arial"/>
          <w:b/>
          <w:bCs/>
          <w:sz w:val="22"/>
          <w:szCs w:val="22"/>
        </w:rPr>
        <w:t xml:space="preserve">Key insight: </w:t>
      </w:r>
      <w:r>
        <w:rPr>
          <w:rFonts w:ascii="Arial" w:cs="Arial" w:eastAsia="Arial" w:hAnsi="Arial"/>
          <w:sz w:val="22"/>
          <w:szCs w:val="22"/>
        </w:rPr>
        <w:t xml:space="preserve">Activations encode WHAT (surface type), mesh topology encodes WHERE (connected components). Neither alone works — activations give surface-type bands, topology alone gives one blob. Combined, they give instance segmentation.</w:t>
      </w:r>
    </w:p>
    <w:p>
      <w:pPr>
        <w:pStyle w:val="Heading2"/>
        <w:spacing w:after="160" w:before="280"/>
      </w:pPr>
      <w:r>
        <w:rPr>
          <w:rFonts w:ascii="Arial" w:cs="Arial" w:eastAsia="Arial" w:hAnsi="Arial"/>
          <w:b/>
          <w:bCs/>
          <w:sz w:val="28"/>
          <w:szCs w:val="28"/>
        </w:rPr>
        <w:t xml:space="preserve">1.4 Activation Classifier — 93.2% Accuracy in Volume</w:t>
      </w:r>
    </w:p>
    <w:p>
      <w:pPr>
        <w:spacing w:after="120"/>
      </w:pPr>
      <w:r>
        <w:rPr>
          <w:rFonts w:ascii="Arial" w:cs="Arial" w:eastAsia="Arial" w:hAnsi="Arial"/>
          <w:sz w:val="22"/>
          <w:szCs w:val="22"/>
        </w:rPr>
        <w:t xml:space="preserve">Built a classifier that assigns any point in 3D space to a part using the original DeepSDF's hidden activations. For each part, compute the mean activation vector (centroid) from the segmented surface vertices. For any new query point, get its activations via forward pass and find the nearest centroid. This achieved 93.2% accuracy on surface vertices. However, it degrades in the interior volume (see Section 2).</w:t>
      </w:r>
    </w:p>
    <w:p>
      <w:r>
        <w:br w:type="page"/>
      </w:r>
    </w:p>
    <w:p>
      <w:pPr>
        <w:pStyle w:val="Heading1"/>
        <w:spacing w:after="200" w:before="360"/>
      </w:pPr>
      <w:r>
        <w:rPr>
          <w:rFonts w:ascii="Arial" w:cs="Arial" w:eastAsia="Arial" w:hAnsi="Arial"/>
          <w:b/>
          <w:bCs/>
          <w:sz w:val="32"/>
          <w:szCs w:val="32"/>
        </w:rPr>
        <w:t xml:space="preserve">2. What Doesn't Work (Attempted &amp; Failed)</w:t>
      </w:r>
    </w:p>
    <w:p>
      <w:pPr>
        <w:pStyle w:val="Heading2"/>
        <w:spacing w:after="160" w:before="280"/>
      </w:pPr>
      <w:r>
        <w:rPr>
          <w:rFonts w:ascii="Arial" w:cs="Arial" w:eastAsia="Arial" w:hAnsi="Arial"/>
          <w:b/>
          <w:bCs/>
          <w:sz w:val="28"/>
          <w:szCs w:val="28"/>
        </w:rPr>
        <w:t xml:space="preserve">2.1 Part-wise SDF Reconstruction — The Core Unsolved Problem</w:t>
      </w:r>
    </w:p>
    <w:p>
      <w:pPr>
        <w:spacing w:after="120"/>
      </w:pPr>
      <w:r>
        <w:rPr>
          <w:rFonts w:ascii="Arial" w:cs="Arial" w:eastAsia="Arial" w:hAnsi="Arial"/>
          <w:sz w:val="22"/>
          <w:szCs w:val="22"/>
        </w:rPr>
        <w:t xml:space="preserve">Goal: train a small MLP per part, union them via min(), get sharp edges at part boundaries. This is the 3D modeling inside neural networks idea — parts exist only as neural SDFs, boolean union creates sharp junctions.</w:t>
      </w:r>
    </w:p>
    <w:p>
      <w:pPr>
        <w:spacing w:after="120"/>
      </w:pPr>
      <w:r>
        <w:rPr>
          <w:rFonts w:ascii="Arial" w:cs="Arial" w:eastAsia="Arial" w:hAnsi="Arial"/>
          <w:sz w:val="22"/>
          <w:szCs w:val="22"/>
        </w:rPr>
        <w:t xml:space="preserve">The fundamental obstacle: the original DeepSDF has ONE SDF for the entire shape. Any point inside the shape is 'inside' — it does not know WHICH part a point belongs to. All attempts to mask the original SDF per-part have failed because interior volume ownership is ambiguous.</w:t>
      </w:r>
    </w:p>
    <w:p>
      <w:pPr>
        <w:pStyle w:val="Heading3"/>
        <w:spacing w:after="120" w:before="200"/>
      </w:pPr>
      <w:r>
        <w:rPr>
          <w:rFonts w:ascii="Arial" w:cs="Arial" w:eastAsia="Arial" w:hAnsi="Arial"/>
          <w:b/>
          <w:bCs/>
          <w:sz w:val="24"/>
          <w:szCs w:val="24"/>
        </w:rPr>
        <w:t xml:space="preserve">Attempt 1: Watertight Mesh Closing (Failed)</w:t>
      </w:r>
    </w:p>
    <w:p>
      <w:pPr>
        <w:spacing w:after="120"/>
      </w:pPr>
      <w:r>
        <w:rPr>
          <w:rFonts w:ascii="Arial" w:cs="Arial" w:eastAsia="Arial" w:hAnsi="Arial"/>
          <w:sz w:val="22"/>
          <w:szCs w:val="22"/>
        </w:rPr>
        <w:t xml:space="preserve">Tried to close each open part mesh using: fill_holes, voxelize+fill+marching cubes, convex hull. The voxelize approach created massive volumes that wrapped entire regions. Convex hull lost all concavities. Result: each part claimed nearly the entire volume as 'inside', union had 16M/16M inside voxels, marching cubes produced garbage.</w:t>
      </w:r>
    </w:p>
    <w:p>
      <w:pPr>
        <w:pStyle w:val="Heading3"/>
        <w:spacing w:after="120" w:before="200"/>
      </w:pPr>
      <w:r>
        <w:rPr>
          <w:rFonts w:ascii="Arial" w:cs="Arial" w:eastAsia="Arial" w:hAnsi="Arial"/>
          <w:b/>
          <w:bCs/>
          <w:sz w:val="24"/>
          <w:szCs w:val="24"/>
        </w:rPr>
        <w:t xml:space="preserve">Attempt 2: Distance-Based Proximity Mask (Failed)</w:t>
      </w:r>
    </w:p>
    <w:p>
      <w:pPr>
        <w:spacing w:after="120"/>
      </w:pPr>
      <w:r>
        <w:rPr>
          <w:rFonts w:ascii="Arial" w:cs="Arial" w:eastAsia="Arial" w:hAnsi="Arial"/>
          <w:sz w:val="22"/>
          <w:szCs w:val="22"/>
        </w:rPr>
        <w:t xml:space="preserve">For each query point, compute distance to the nearest part vertex. If within proximity_radius, use original SDF; if far, force positive. Problem: the radius was impossible to tune. Too large → parts leaked into neighbors. Too small → parts had holes. Also, nearest-surface-vertex doesn't determine interior ownership — a point in the air gap between balusters is nearest to a baluster vertex but isn't inside any baluster.</w:t>
      </w:r>
    </w:p>
    <w:p>
      <w:pPr>
        <w:pStyle w:val="Heading3"/>
        <w:spacing w:after="120" w:before="200"/>
      </w:pPr>
      <w:r>
        <w:rPr>
          <w:rFonts w:ascii="Arial" w:cs="Arial" w:eastAsia="Arial" w:hAnsi="Arial"/>
          <w:b/>
          <w:bCs/>
          <w:sz w:val="24"/>
          <w:szCs w:val="24"/>
        </w:rPr>
        <w:t xml:space="preserve">Attempt 3: Segmentation Label Mask (Failed)</w:t>
      </w:r>
    </w:p>
    <w:p>
      <w:pPr>
        <w:spacing w:after="120"/>
      </w:pPr>
      <w:r>
        <w:rPr>
          <w:rFonts w:ascii="Arial" w:cs="Arial" w:eastAsia="Arial" w:hAnsi="Arial"/>
          <w:sz w:val="22"/>
          <w:szCs w:val="22"/>
        </w:rPr>
        <w:t xml:space="preserve">For each query point, find nearest vertex on the full mesh, check its part label. If same part → real SDF, different part → force positive. Problem: same as above. Nearest-vertex is a surface concept. Interior points get assigned to whichever surface is closest, not to the correct enclosing part. Result: 30-50% inside ratios for small parts (should be 5-10%), blob outputs.</w:t>
      </w:r>
    </w:p>
    <w:p>
      <w:pPr>
        <w:pStyle w:val="Heading3"/>
        <w:spacing w:after="120" w:before="200"/>
      </w:pPr>
      <w:r>
        <w:rPr>
          <w:rFonts w:ascii="Arial" w:cs="Arial" w:eastAsia="Arial" w:hAnsi="Arial"/>
          <w:b/>
          <w:bCs/>
          <w:sz w:val="24"/>
          <w:szCs w:val="24"/>
        </w:rPr>
        <w:t xml:space="preserve">Attempt 4: Activation-Based Volume Classifier (Partially Failed)</w:t>
      </w:r>
    </w:p>
    <w:p>
      <w:pPr>
        <w:spacing w:after="120"/>
      </w:pPr>
      <w:r>
        <w:rPr>
          <w:rFonts w:ascii="Arial" w:cs="Arial" w:eastAsia="Arial" w:hAnsi="Arial"/>
          <w:sz w:val="22"/>
          <w:szCs w:val="22"/>
        </w:rPr>
        <w:t xml:space="preserve">Use the activation vector at any query point to classify which part it belongs to. 93.2% accurate on surface. But activations are unreliable off-surface — the network was never trained to produce meaningful activations in the interior volume, only near the zero-level set. Result: noisy classification in interior, 30-50% inside ratios persist, union still has artifacts though the railing structure is dimly visible.</w:t>
      </w:r>
    </w:p>
    <w:p>
      <w:pPr>
        <w:pStyle w:val="Heading2"/>
        <w:spacing w:after="160" w:before="280"/>
      </w:pPr>
      <w:r>
        <w:rPr>
          <w:rFonts w:ascii="Arial" w:cs="Arial" w:eastAsia="Arial" w:hAnsi="Arial"/>
          <w:b/>
          <w:bCs/>
          <w:sz w:val="28"/>
          <w:szCs w:val="28"/>
        </w:rPr>
        <w:t xml:space="preserve">2.2 Spatial K-means Approaches (Failed for Instance Segmentation)</w:t>
      </w:r>
    </w:p>
    <w:p>
      <w:pPr>
        <w:spacing w:after="120"/>
      </w:pPr>
      <w:r>
        <w:rPr>
          <w:rFonts w:ascii="Arial" w:cs="Arial" w:eastAsia="Arial" w:hAnsi="Arial"/>
          <w:sz w:val="22"/>
          <w:szCs w:val="22"/>
        </w:rPr>
        <w:t xml:space="preserve">Tried adding spatial coordinates to activation features before k-means with various weights (0.3, 0.5, 0.7). The spatial term consistently split large continuous parts (top rail, base) into halves along X while failing to separate individual balusters. This is because k-means draws Voronoi boundaries in the combined feature+spatial space — it can only make straight cuts, not topological ones.</w:t>
      </w:r>
    </w:p>
    <w:p>
      <w:r>
        <w:br w:type="page"/>
      </w:r>
    </w:p>
    <w:p>
      <w:pPr>
        <w:pStyle w:val="Heading1"/>
        <w:spacing w:after="200" w:before="360"/>
      </w:pPr>
      <w:r>
        <w:rPr>
          <w:rFonts w:ascii="Arial" w:cs="Arial" w:eastAsia="Arial" w:hAnsi="Arial"/>
          <w:b/>
          <w:bCs/>
          <w:sz w:val="32"/>
          <w:szCs w:val="32"/>
        </w:rPr>
        <w:t xml:space="preserve">3. Current State of the Codebase</w:t>
      </w:r>
    </w:p>
    <w:p>
      <w:pPr>
        <w:pStyle w:val="Heading2"/>
        <w:spacing w:after="160" w:before="280"/>
      </w:pPr>
      <w:r>
        <w:rPr>
          <w:rFonts w:ascii="Arial" w:cs="Arial" w:eastAsia="Arial" w:hAnsi="Arial"/>
          <w:b/>
          <w:bCs/>
          <w:sz w:val="28"/>
          <w:szCs w:val="28"/>
        </w:rPr>
        <w:t xml:space="preserve">3.1 GitHub Repository</w:t>
      </w:r>
    </w:p>
    <w:p>
      <w:pPr>
        <w:spacing w:after="120"/>
      </w:pPr>
      <w:r>
        <w:rPr>
          <w:rFonts w:ascii="Arial" w:cs="Arial" w:eastAsia="Arial" w:hAnsi="Arial"/>
          <w:b/>
          <w:bCs/>
          <w:sz w:val="22"/>
          <w:szCs w:val="22"/>
        </w:rPr>
        <w:t xml:space="preserve">Repo: </w:t>
      </w:r>
      <w:r>
        <w:rPr>
          <w:rFonts w:ascii="Arial" w:cs="Arial" w:eastAsia="Arial" w:hAnsi="Arial"/>
          <w:sz w:val="22"/>
          <w:szCs w:val="22"/>
        </w:rPr>
        <w:t xml:space="preserve">https://github.com/BOB-THE-BUILDER-in/activation-sdf-segmentation</w:t>
      </w:r>
    </w:p>
    <w:p>
      <w:pPr>
        <w:pStyle w:val="Heading2"/>
        <w:spacing w:after="160" w:before="280"/>
      </w:pPr>
      <w:r>
        <w:rPr>
          <w:rFonts w:ascii="Arial" w:cs="Arial" w:eastAsia="Arial" w:hAnsi="Arial"/>
          <w:b/>
          <w:bCs/>
          <w:sz w:val="28"/>
          <w:szCs w:val="28"/>
        </w:rPr>
        <w:t xml:space="preserve">3.2 Files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200"/>
        <w:gridCol w:w="5960"/>
      </w:tblGrid>
      <w:tr>
        <w:tc>
          <w:tcPr>
            <w:tcW w:type="dxa" w:w="22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File</w:t>
            </w:r>
          </w:p>
        </w:tc>
        <w:tc>
          <w:tcPr>
            <w:tcW w:type="dxa" w:w="12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Status</w:t>
            </w:r>
          </w:p>
        </w:tc>
        <w:tc>
          <w:tcPr>
            <w:tcW w:type="dxa" w:w="596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2"/>
                <w:szCs w:val="22"/>
              </w:rPr>
              <w:t xml:space="preserve">Description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activation_mesh_v2.py</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WORKING</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Main script. V2 DeepSDF + instance segmentation. Trains DeepSDF on any mesh, segments via activations + connected components, exports colored OBJ/PLY per part.</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partwise_sdf.py</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BROKEN</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Part-wise reconstruction. Trains small MLP per part using original DeepSDF as oracle. Activation classifier works (93.2%) but interior volume masking fails.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activation_mesh.py</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WORKING (V1)</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Original V1 with 128 hidden, 4 layers, pure k-means. Kept for comparison.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probe_activations.py</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WORKING</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Standalone probing experiment on 9 analytical shapes. Produces ARI evaluation and PNGs.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activation_dino_design.docx</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DESIGN ONLY</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Full technical design doc for DINO self-distillation. Not implemented yet.</w:t>
            </w:r>
          </w:p>
        </w:tc>
      </w:tr>
    </w:tbl>
    <w:p>
      <w:pPr>
        <w:spacing w:after="120"/>
      </w:pPr>
    </w:p>
    <w:p>
      <w:pPr>
        <w:pStyle w:val="Heading2"/>
        <w:spacing w:after="160" w:before="280"/>
      </w:pPr>
      <w:r>
        <w:rPr>
          <w:rFonts w:ascii="Arial" w:cs="Arial" w:eastAsia="Arial" w:hAnsi="Arial"/>
          <w:b/>
          <w:bCs/>
          <w:sz w:val="28"/>
          <w:szCs w:val="28"/>
        </w:rPr>
        <w:t xml:space="preserve">3.3 Saved Checkpoints</w:t>
      </w:r>
    </w:p>
    <w:p>
      <w:pPr>
        <w:spacing w:after="120"/>
      </w:pPr>
      <w:r>
        <w:rPr>
          <w:rFonts w:ascii="Arial" w:cs="Arial" w:eastAsia="Arial" w:hAnsi="Arial"/>
          <w:sz w:val="22"/>
          <w:szCs w:val="22"/>
        </w:rPr>
        <w:t xml:space="preserve">test_2_model.pth — Trained DeepSDF V2 on railing (test_2.obj). Can be loaded with --checkpoint flag to skip retraining. Config: latent=128, hidden=256, layers=8.</w:t>
      </w:r>
    </w:p>
    <w:p>
      <w:pPr>
        <w:spacing w:after="120"/>
      </w:pPr>
      <w:r>
        <w:rPr>
          <w:rFonts w:ascii="Arial" w:cs="Arial" w:eastAsia="Arial" w:hAnsi="Arial"/>
          <w:sz w:val="22"/>
          <w:szCs w:val="22"/>
        </w:rPr>
        <w:t xml:space="preserve">test_2_colored.obj — Railing with 12-part instance segmentation baked into vertex colors. Used by partwise_sdf.py to read labels.</w:t>
      </w:r>
    </w:p>
    <w:p>
      <w:r>
        <w:br w:type="page"/>
      </w:r>
    </w:p>
    <w:p>
      <w:pPr>
        <w:pStyle w:val="Heading1"/>
        <w:spacing w:after="200" w:before="360"/>
      </w:pPr>
      <w:r>
        <w:rPr>
          <w:rFonts w:ascii="Arial" w:cs="Arial" w:eastAsia="Arial" w:hAnsi="Arial"/>
          <w:b/>
          <w:bCs/>
          <w:sz w:val="32"/>
          <w:szCs w:val="32"/>
        </w:rPr>
        <w:t xml:space="preserve">4. The Core Problem to Solve Next</w:t>
      </w:r>
    </w:p>
    <w:p>
      <w:pPr>
        <w:spacing w:after="120"/>
      </w:pPr>
      <w:r>
        <w:rPr>
          <w:rFonts w:ascii="Arial" w:cs="Arial" w:eastAsia="Arial" w:hAnsi="Arial"/>
          <w:sz w:val="22"/>
          <w:szCs w:val="22"/>
        </w:rPr>
        <w:t xml:space="preserve">The segmentation pipeline works. The part-wise reconstruction doesn't. The blocking issue is:</w:t>
      </w:r>
    </w:p>
    <w:p>
      <w:pPr>
        <w:spacing w:after="120"/>
      </w:pPr>
      <w:r>
        <w:rPr>
          <w:rFonts w:ascii="Arial" w:cs="Arial" w:eastAsia="Arial" w:hAnsi="Arial"/>
          <w:b/>
          <w:bCs/>
          <w:sz w:val="22"/>
          <w:szCs w:val="22"/>
        </w:rPr>
        <w:t xml:space="preserve">How do you define 'inside part X' for interior volume points when the original SDF only has one inside/outside for the whole shape?</w:t>
      </w:r>
      <w:r>
        <w:rPr>
          <w:rFonts w:ascii="Arial" w:cs="Arial" w:eastAsia="Arial" w:hAnsi="Arial"/>
          <w:sz w:val="22"/>
          <w:szCs w:val="22"/>
        </w:rPr>
        <w:t xml:space="preserve"/>
      </w:r>
    </w:p>
    <w:p>
      <w:pPr>
        <w:spacing w:after="120"/>
      </w:pPr>
      <w:r>
        <w:rPr>
          <w:rFonts w:ascii="Arial" w:cs="Arial" w:eastAsia="Arial" w:hAnsi="Arial"/>
          <w:sz w:val="22"/>
          <w:szCs w:val="22"/>
        </w:rPr>
        <w:t xml:space="preserve">The original DeepSDF's activations encode part structure ON THE SURFACE (proven: 93.2% accuracy). But the activations in the INTERIOR VOLUME are noisy and unreliable because the network was only trained to predict accurate SDF values near the zero-level set. The interior activations are extrapolations that don't cleanly separate parts.</w:t>
      </w:r>
    </w:p>
    <w:p>
      <w:pPr>
        <w:pStyle w:val="Heading2"/>
        <w:spacing w:after="160" w:before="280"/>
      </w:pPr>
      <w:r>
        <w:rPr>
          <w:rFonts w:ascii="Arial" w:cs="Arial" w:eastAsia="Arial" w:hAnsi="Arial"/>
          <w:b/>
          <w:bCs/>
          <w:sz w:val="28"/>
          <w:szCs w:val="28"/>
        </w:rPr>
        <w:t xml:space="preserve">4.1 Proposed Solutions (Not Yet Tried)</w:t>
      </w:r>
    </w:p>
    <w:p>
      <w:pPr>
        <w:pStyle w:val="Heading3"/>
        <w:spacing w:after="120" w:before="200"/>
      </w:pPr>
      <w:r>
        <w:rPr>
          <w:rFonts w:ascii="Arial" w:cs="Arial" w:eastAsia="Arial" w:hAnsi="Arial"/>
          <w:b/>
          <w:bCs/>
          <w:sz w:val="24"/>
          <w:szCs w:val="24"/>
        </w:rPr>
        <w:t xml:space="preserve">Option A: Validate on Analytical Shapes First</w:t>
      </w:r>
    </w:p>
    <w:p>
      <w:pPr>
        <w:spacing w:after="120"/>
      </w:pPr>
      <w:r>
        <w:rPr>
          <w:rFonts w:ascii="Arial" w:cs="Arial" w:eastAsia="Arial" w:hAnsi="Arial"/>
          <w:sz w:val="22"/>
          <w:szCs w:val="22"/>
        </w:rPr>
        <w:t xml:space="preserve">For the snowman (two spheres), we KNOW the per-part SDF analytically: part 0 = sdf_sphere(center1, r1), part 1 = sdf_sphere(center2, r2). Train the pipeline on these where ground truth exists, debug the architecture, then transfer to real meshes. This eliminates the ambiguous-interior problem because analytical SDFs define inside/outside perfectly per part.</w:t>
      </w:r>
    </w:p>
    <w:p>
      <w:pPr>
        <w:pStyle w:val="Heading3"/>
        <w:spacing w:after="120" w:before="200"/>
      </w:pPr>
      <w:r>
        <w:rPr>
          <w:rFonts w:ascii="Arial" w:cs="Arial" w:eastAsia="Arial" w:hAnsi="Arial"/>
          <w:b/>
          <w:bCs/>
          <w:sz w:val="24"/>
          <w:szCs w:val="24"/>
        </w:rPr>
        <w:t xml:space="preserve">Option B: Train DeepSDF WITH Part Awareness</w:t>
      </w:r>
    </w:p>
    <w:p>
      <w:pPr>
        <w:spacing w:after="120"/>
      </w:pPr>
      <w:r>
        <w:rPr>
          <w:rFonts w:ascii="Arial" w:cs="Arial" w:eastAsia="Arial" w:hAnsi="Arial"/>
          <w:sz w:val="22"/>
          <w:szCs w:val="22"/>
        </w:rPr>
        <w:t xml:space="preserve">Instead of training one DeepSDF and trying to decompose post-hoc, train the network to predict per-part SDFs from the start. Architecture: one shared encoder, K output heads (one per part), each head predicts the SDF for its part. The union (min of all heads) should reconstruct the full shape. This requires per-part SDF ground truth for training, which we have for analytical shapes and could generate via the voxelize approach for simple real meshes.</w:t>
      </w:r>
    </w:p>
    <w:p>
      <w:pPr>
        <w:pStyle w:val="Heading3"/>
        <w:spacing w:after="120" w:before="200"/>
      </w:pPr>
      <w:r>
        <w:rPr>
          <w:rFonts w:ascii="Arial" w:cs="Arial" w:eastAsia="Arial" w:hAnsi="Arial"/>
          <w:b/>
          <w:bCs/>
          <w:sz w:val="24"/>
          <w:szCs w:val="24"/>
        </w:rPr>
        <w:t xml:space="preserve">Option C: Eikonal-Constrained Part SDFs</w:t>
      </w:r>
    </w:p>
    <w:p>
      <w:pPr>
        <w:spacing w:after="120"/>
      </w:pPr>
      <w:r>
        <w:rPr>
          <w:rFonts w:ascii="Arial" w:cs="Arial" w:eastAsia="Arial" w:hAnsi="Arial"/>
          <w:sz w:val="22"/>
          <w:szCs w:val="22"/>
        </w:rPr>
        <w:t xml:space="preserve">For each part, train the small MLP with an eikonal constraint (|grad SDF| = 1) everywhere, not just near the surface. This forces the SDF to be a proper distance field even in the interior, which should prevent the wild extrapolation that causes the blob artifacts. Combined with the activation classifier for masking, this might produce clean part SDFs.</w:t>
      </w:r>
    </w:p>
    <w:p>
      <w:pPr>
        <w:pStyle w:val="Heading3"/>
        <w:spacing w:after="120" w:before="200"/>
      </w:pPr>
      <w:r>
        <w:rPr>
          <w:rFonts w:ascii="Arial" w:cs="Arial" w:eastAsia="Arial" w:hAnsi="Arial"/>
          <w:b/>
          <w:bCs/>
          <w:sz w:val="24"/>
          <w:szCs w:val="24"/>
        </w:rPr>
        <w:t xml:space="preserve">Option D: DINO Self-Distillation (Original Design Doc Plan)</w:t>
      </w:r>
    </w:p>
    <w:p>
      <w:pPr>
        <w:spacing w:after="120"/>
      </w:pPr>
      <w:r>
        <w:rPr>
          <w:rFonts w:ascii="Arial" w:cs="Arial" w:eastAsia="Arial" w:hAnsi="Arial"/>
          <w:sz w:val="22"/>
          <w:szCs w:val="22"/>
        </w:rPr>
        <w:t xml:space="preserve">Train across thousands of shapes so the activations learn a universal part vocabulary. This would make the activation classifier work in the interior because the network would learn to produce part-consistent features everywhere, not just on the surface. This is the long-term plan from the design doc but requires scaling to Objaverse (6K+ shapes).</w:t>
      </w:r>
    </w:p>
    <w:p>
      <w:r>
        <w:br w:type="page"/>
      </w:r>
    </w:p>
    <w:p>
      <w:pPr>
        <w:pStyle w:val="Heading1"/>
        <w:spacing w:after="200" w:before="360"/>
      </w:pPr>
      <w:r>
        <w:rPr>
          <w:rFonts w:ascii="Arial" w:cs="Arial" w:eastAsia="Arial" w:hAnsi="Arial"/>
          <w:b/>
          <w:bCs/>
          <w:sz w:val="32"/>
          <w:szCs w:val="32"/>
        </w:rPr>
        <w:t xml:space="preserve">5. Key Insights from This Session</w:t>
      </w:r>
    </w:p>
    <w:p>
      <w:pPr>
        <w:spacing w:after="120"/>
      </w:pPr>
      <w:r>
        <w:rPr>
          <w:rFonts w:ascii="Arial" w:cs="Arial" w:eastAsia="Arial" w:hAnsi="Arial"/>
          <w:sz w:val="22"/>
          <w:szCs w:val="22"/>
        </w:rPr>
        <w:t xml:space="preserve">1. MLP capacity matters enormously. V1 (128 hidden, 46K params) couldn't represent the railing at all. V2 (256 hidden, 480K params) captured every baluster. The activation probing only works when the network can actually represent the shape.</w:t>
      </w:r>
    </w:p>
    <w:p>
      <w:pPr>
        <w:spacing w:after="120"/>
      </w:pPr>
      <w:r>
        <w:rPr>
          <w:rFonts w:ascii="Arial" w:cs="Arial" w:eastAsia="Arial" w:hAnsi="Arial"/>
          <w:sz w:val="22"/>
          <w:szCs w:val="22"/>
        </w:rPr>
        <w:t xml:space="preserve">2. Semantic segmentation vs instance segmentation are fundamentally different problems. Activations give semantic (surface type). Topology gives instance (connected components). The combination works.</w:t>
      </w:r>
    </w:p>
    <w:p>
      <w:pPr>
        <w:spacing w:after="120"/>
      </w:pPr>
      <w:r>
        <w:rPr>
          <w:rFonts w:ascii="Arial" w:cs="Arial" w:eastAsia="Arial" w:hAnsi="Arial"/>
          <w:sz w:val="22"/>
          <w:szCs w:val="22"/>
        </w:rPr>
        <w:t xml:space="preserve">3. The activation signal is a surface phenomenon. It works brilliantly on the zero-level set (93.2% accuracy) but degrades in the volume. Any approach that relies on classifying interior points using surface-trained activations will be noisy.</w:t>
      </w:r>
    </w:p>
    <w:p>
      <w:pPr>
        <w:spacing w:after="120"/>
      </w:pPr>
      <w:r>
        <w:rPr>
          <w:rFonts w:ascii="Arial" w:cs="Arial" w:eastAsia="Arial" w:hAnsi="Arial"/>
          <w:sz w:val="22"/>
          <w:szCs w:val="22"/>
        </w:rPr>
        <w:t xml:space="preserve">4. The part-wise SDF idea is sound in principle — min(smooth_sdf_1, smooth_sdf_2) does produce sharp edges at the junction. The analytical snowman proves this. The unsolved piece is generating clean per-part SDF training data for real meshes where parts overlap in volume.</w:t>
      </w:r>
    </w:p>
    <w:p>
      <w:pPr>
        <w:spacing w:after="120"/>
      </w:pPr>
      <w:r>
        <w:rPr>
          <w:rFonts w:ascii="Arial" w:cs="Arial" w:eastAsia="Arial" w:hAnsi="Arial"/>
          <w:sz w:val="22"/>
          <w:szCs w:val="22"/>
        </w:rPr>
        <w:t xml:space="preserve">5. 'Doing everything inside neural networks' is the right philosophy but needs architectural support. The current DeepSDF was never designed to encode per-part structure in its interior — it was trained to predict distance to the nearest surface point, period. Making it part-aware requires either a new training objective or a new architecture.</w:t>
      </w:r>
    </w:p>
    <w:p>
      <w:pPr>
        <w:pStyle w:val="Heading1"/>
        <w:spacing w:after="200" w:before="360"/>
      </w:pPr>
      <w:r>
        <w:rPr>
          <w:rFonts w:ascii="Arial" w:cs="Arial" w:eastAsia="Arial" w:hAnsi="Arial"/>
          <w:b/>
          <w:bCs/>
          <w:sz w:val="32"/>
          <w:szCs w:val="32"/>
        </w:rPr>
        <w:t xml:space="preserve">6. Recommended Next Steps</w:t>
      </w:r>
    </w:p>
    <w:p>
      <w:pPr>
        <w:spacing w:after="120"/>
      </w:pPr>
      <w:r>
        <w:rPr>
          <w:rFonts w:ascii="Arial" w:cs="Arial" w:eastAsia="Arial" w:hAnsi="Arial"/>
          <w:sz w:val="22"/>
          <w:szCs w:val="22"/>
        </w:rPr>
        <w:t xml:space="preserve">1. Run partwise_sdf.py on the analytical snowman shape (two known spheres) to validate the union pipeline works when ground truth per-part SDFs exist. This is a 10-minute experiment.</w:t>
      </w:r>
    </w:p>
    <w:p>
      <w:pPr>
        <w:spacing w:after="120"/>
      </w:pPr>
      <w:r>
        <w:rPr>
          <w:rFonts w:ascii="Arial" w:cs="Arial" w:eastAsia="Arial" w:hAnsi="Arial"/>
          <w:sz w:val="22"/>
          <w:szCs w:val="22"/>
        </w:rPr>
        <w:t xml:space="preserve">2. If the snowman works, implement Option B (multi-head DeepSDF) for simple compound shapes. Train one network with 2 output heads on the snowman, where each head is supervised by its sphere's analytical SDF.</w:t>
      </w:r>
    </w:p>
    <w:p>
      <w:pPr>
        <w:spacing w:after="120"/>
      </w:pPr>
      <w:r>
        <w:rPr>
          <w:rFonts w:ascii="Arial" w:cs="Arial" w:eastAsia="Arial" w:hAnsi="Arial"/>
          <w:sz w:val="22"/>
          <w:szCs w:val="22"/>
        </w:rPr>
        <w:t xml:space="preserve">3. If multi-head works on analyticals, generalize to real meshes by generating pseudo-ground-truth per-part SDFs using the voxelize+fill approach but at much higher resolution (pitch = extent/200 instead of extent/80).</w:t>
      </w:r>
    </w:p>
    <w:p>
      <w:pPr>
        <w:spacing w:after="120"/>
      </w:pPr>
      <w:r>
        <w:rPr>
          <w:rFonts w:ascii="Arial" w:cs="Arial" w:eastAsia="Arial" w:hAnsi="Arial"/>
          <w:sz w:val="22"/>
          <w:szCs w:val="22"/>
        </w:rPr>
        <w:t xml:space="preserve">4. Long term: DINO training across Objaverse to make activations part-consistent in volume.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sz w:val="32"/>
      <w:szCs w:val="32"/>
    </w:rPr>
  </w:style>
  <w:style w:type="paragraph" w:styleId="Heading2">
    <w:name w:val="Heading 2"/>
    <w:basedOn w:val="Normal"/>
    <w:next w:val="Normal"/>
    <w:qFormat/>
    <w:pPr>
      <w:spacing w:after="160" w:before="280"/>
      <w:outlineLvl w:val="1"/>
    </w:pPr>
    <w:rPr>
      <w:rFonts w:ascii="Arial" w:cs="Arial" w:eastAsia="Arial" w:hAnsi="Arial"/>
      <w:b/>
      <w:bCs/>
      <w:sz w:val="28"/>
      <w:szCs w:val="28"/>
    </w:rPr>
  </w:style>
  <w:style w:type="paragraph" w:styleId="Heading3">
    <w:name w:val="Heading 3"/>
    <w:basedOn w:val="Normal"/>
    <w:next w:val="Normal"/>
    <w:qFormat/>
    <w:pPr>
      <w:spacing w:after="120" w:before="20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2026-04-03T16:03:41.484Z</dcterms:created>
  <dcterms:modified xsi:type="dcterms:W3CDTF">2026-04-03T16:03:41.486Z</dcterms:modified>
</cp:coreProperties>
</file>

<file path=docProps/custom.xml><?xml version="1.0" encoding="utf-8"?>
<Properties xmlns="http://schemas.openxmlformats.org/officeDocument/2006/custom-properties" xmlns:vt="http://schemas.openxmlformats.org/officeDocument/2006/docPropsVTypes"/>
</file>